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Power Solution</w:t>
      </w:r>
    </w:p>
    <w:p>
      <w:pPr>
        <w:spacing w:after="240"/>
      </w:pPr>
      <w:r>
        <w:rPr>
          <w:rFonts w:ascii="Calibri" w:hAnsi="Calibri"/>
          <w:b/>
          <w:color w:val="FC7C00"/>
          <w:sz w:val="31"/>
        </w:rPr>
        <w:t>Basis of Design: KBC Networks UPS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power, UPS, solar or remote-site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Specsheet-UPS_Series-Rev2403.pdf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power solution described in this specification, including the required interfaces, power connections, mounting hardware and compatible accessories.</w:t>
      </w:r>
    </w:p>
    <w:p>
      <w:pPr>
        <w:pStyle w:val="Heading2"/>
        <w:keepNext/>
      </w:pPr>
      <w:r>
        <w:t>1.2 BASIS OF DESIGN</w:t>
      </w:r>
    </w:p>
    <w:p>
      <w:r>
        <w:t>Basis-of-design manufacturer and product: KBC Networks UPS. Source description: Outdoor UPS Backup “Nighttime Charging” Kits.</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DC power systems, load calculations, battery or solar sizing, protective devices, environmental enclosures and applicable electrical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UPS, or an approved equivalent meeting all requirements below. It shall be supplied as outdoor ups backup “nighttime charging” kits.</w:t>
      </w:r>
    </w:p>
    <w:p>
      <w:pPr>
        <w:pStyle w:val="Heading2"/>
        <w:keepNext/>
      </w:pPr>
      <w:r>
        <w:t>2.2 PRODUCT DESCRIPTION</w:t>
      </w:r>
    </w:p>
    <w:p>
      <w:r>
        <w:t>The challenge of needing to mount surveillance equipment in remote locations where a network cannot be established using traditional methods has been a niche for which KBC has provided solutions for over 25 years. Many of those same applications also lack available and constant power. Light pole power is often unavailable when the lights are off. A clean, easy and affordable alternative is an engineered UPS power kit that is specifically designed to support all the devices needing power. Once batteries are installed, all the other needed components are built-in and ready to go for the electrician to wire in high voltage to charge the battery bank at night. The equipment load powers via battery</w:t>
      </w:r>
    </w:p>
    <w:p>
      <w:pPr>
        <w:pStyle w:val="Heading2"/>
        <w:keepNext/>
      </w:pPr>
      <w:r>
        <w:t>2.3 KEY FEATURES</w:t>
      </w:r>
    </w:p>
    <w:p>
      <w:pPr>
        <w:pStyle w:val="ListBullet"/>
        <w:spacing w:after="50"/>
        <w:ind w:left="403" w:hanging="230"/>
      </w:pPr>
      <w:r>
        <w:rPr>
          <w:rFonts w:ascii="Calibri" w:hAnsi="Calibri"/>
          <w:color w:val="243447"/>
          <w:sz w:val="21"/>
        </w:rPr>
        <w:t>Fully assembled power kits ready to apply batteries and mount</w:t>
      </w:r>
    </w:p>
    <w:p>
      <w:pPr>
        <w:pStyle w:val="ListBullet"/>
        <w:spacing w:after="50"/>
        <w:ind w:left="403" w:hanging="230"/>
      </w:pPr>
      <w:r>
        <w:rPr>
          <w:rFonts w:ascii="Calibri" w:hAnsi="Calibri"/>
          <w:color w:val="243447"/>
          <w:sz w:val="21"/>
        </w:rPr>
        <w:t>Backplate with DIN Rail provided to mount additional equipment</w:t>
      </w:r>
    </w:p>
    <w:p>
      <w:pPr>
        <w:pStyle w:val="ListBullet"/>
        <w:spacing w:after="50"/>
        <w:ind w:left="403" w:hanging="230"/>
      </w:pPr>
      <w:r>
        <w:rPr>
          <w:rFonts w:ascii="Calibri" w:hAnsi="Calibri"/>
          <w:color w:val="243447"/>
          <w:sz w:val="21"/>
        </w:rPr>
        <w:t>AC to DC Battery Charger included and integrated; compatible with sealed lead acid or lithium iron phosphate batteries</w:t>
      </w:r>
    </w:p>
    <w:p>
      <w:pPr>
        <w:pStyle w:val="ListBullet"/>
        <w:spacing w:after="50"/>
        <w:ind w:left="403" w:hanging="230"/>
      </w:pPr>
      <w:r>
        <w:rPr>
          <w:rFonts w:ascii="Calibri" w:hAnsi="Calibri"/>
          <w:color w:val="243447"/>
          <w:sz w:val="21"/>
        </w:rPr>
        <w:t>Two different sizes of lockable enclosures available; Supports up to several days of stored power (variable based on power draw and battery bank installed)</w:t>
      </w:r>
    </w:p>
    <w:p>
      <w:pPr>
        <w:pStyle w:val="ListBullet"/>
        <w:spacing w:after="50"/>
        <w:ind w:left="403" w:hanging="230"/>
      </w:pPr>
      <w:r>
        <w:rPr>
          <w:rFonts w:ascii="Calibri" w:hAnsi="Calibri"/>
          <w:color w:val="243447"/>
          <w:sz w:val="21"/>
        </w:rPr>
        <w:t>Battery enclosure with integrated charger and other power assembly components</w:t>
      </w:r>
    </w:p>
    <w:p>
      <w:pPr>
        <w:pStyle w:val="ListBullet"/>
        <w:spacing w:after="50"/>
        <w:ind w:left="403" w:hanging="230"/>
      </w:pPr>
      <w:r>
        <w:rPr>
          <w:rFonts w:ascii="Calibri" w:hAnsi="Calibri"/>
          <w:color w:val="243447"/>
          <w:sz w:val="21"/>
        </w:rPr>
        <w:t>DC low voltage output</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KBC-UAL2-12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KBC-UAL2-24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KBC-UAL5-12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KBC-UAL5-24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Interior dimensions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 21.5 in x W: 16 in x D: 13 in; 54.61 cm x 40.64 cm 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33.02 cm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 30 in x W: 22 in x D: 13 in; 76.2 cm x 55.88 cm x 33.02 cm 33 lbs; 14.97 Kg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Material - Weight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 lbs; 5.9 Kg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Material - Mounting system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Integrat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Material - Lockable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Material - Space for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 9.5 in x W: 13.5 in x D: 12.5 in; 31.75 cm x 34.29 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ed pole/wall mounting system (included) - m x 24.13 cm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 19 in x W: 21 in x D: 13 in; 48.26 cm x 53.34 cm x 33.02 cm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Battery Charger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 24 or 48VDC @ 24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AC voltage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100-240V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Power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 24VDC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AC (step down if power input is &gt;256V) - 12VDC</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24VDC ch also provides DIN Rail to mount additional accessories and other equipment E: SLA batteries lose up to 50% of stored energy in temperatures lower than 32° F 500 AH 480 AH (equal to ~960AH of SLA)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Mounting surface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The power assembly is pre-mounted to a back plate whi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Operating temp</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+60° Celsius / -40° ~ +140° Fahrenheit NOT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Included/excluded - Battery type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Sealed Lead Ac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Included/excluded - Batt Capacity, SLA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200 AH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Included/excluded - Batt Capacity, Lith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240 AH (equal to ~480AH of SLA)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Included/excluded - Battery wiring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Parallel Series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id (SLA) or Lithium Iron Phosphate (LiFePo) - Parallel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Series AL5) use model number: KBC-B12100 per battery (add in pairs if 24V) UAL5 kits) use model number: KBC-B12250 per battery (add in pairs if 24V) kits, max 4 in UAL5) use model number LIFEPO4-100A12V (add in pairs if 24V) 4-G1-L-B; To provide 8-ports 802.3af/at and fiber uplink: ESUGS8-P2-L-B 48V 802.3af PoE: KBC-DC/DC-48M; to provide 70W: KBC-DC/DC-1256P-70W ther ESUGH2-G1-L-B for 2 ports 90W or ESUGH4-G1-L-B (4 ports 180W budget) if plug-in devices are required in the application then an es are charged. Inverters will add 15 to 20W or more to the load converting devices such as injectors or PoE output switches that Interior view of UAL series back plate Switch with 4 uninterrupted PoE to change without notice. KBC is not liable for any errors, formation is for the sole purpose of identifying the products,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- 100Ah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 Sealed Lead Acid (max two in the UAL2 kits; max 4 in 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- 250Ah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 Sealed Lead Acid (max one in UAL2-12 kit; two in both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 LiFePo4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 100Ah LiFePo4 lithium iron phosphate (max two in UAL2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 PoE Switch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To provide 4-ports 802.3af/at (powered via 12-24VDC) ESUGS Hardened Injectors To provide passive 24vdc PoE: KBC-VE-DC/DC-24; to provide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 HPoE Switches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To power a device that requires 30+ watts at 52+Vdc use ei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 Managed switch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 offers a 9-36Vdc input managed PoE+ output (30W per po *NOTE: There is no AC or outlet provided – inverters are not recommended but inverter can be used to provide an AC outlet that is electrified when batteri and can cause the power to be less efficient. KBC suggests using 9-36V input power via 12/24Vdc input. Power breakers DC output to batteries AC to DC battery (potentially inte Due to ongoing technological improvements, product specifications are subject and KBC makes no warranty that the products conform to any description contain statements, or assertions concerning these Products contained herein.</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Specsheet-UPS_Series-Rev2403.pdf.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the continuous and peak load, input source, output voltage, required autonomy and environmental conditions.</w:t>
      </w:r>
    </w:p>
    <w:p>
      <w:pPr>
        <w:pStyle w:val="ListBullet"/>
        <w:spacing w:after="50"/>
        <w:ind w:left="403" w:hanging="230"/>
      </w:pPr>
      <w:r>
        <w:rPr>
          <w:rFonts w:ascii="Calibri" w:hAnsi="Calibri"/>
          <w:color w:val="243447"/>
          <w:sz w:val="21"/>
        </w:rPr>
        <w:t>Verify battery, solar-array, charger, controller, inverter or DC distribution compatibility where applicable.</w:t>
      </w:r>
    </w:p>
    <w:p>
      <w:pPr>
        <w:pStyle w:val="ListBullet"/>
        <w:spacing w:after="50"/>
        <w:ind w:left="403" w:hanging="230"/>
      </w:pPr>
      <w:r>
        <w:rPr>
          <w:rFonts w:ascii="Calibri" w:hAnsi="Calibri"/>
          <w:color w:val="243447"/>
          <w:sz w:val="21"/>
        </w:rPr>
        <w:t>Provide protective earthing, overcurrent protection, isolation, cable sizing and weatherproof entry arrangements.</w:t>
      </w:r>
    </w:p>
    <w:p>
      <w:pPr>
        <w:pStyle w:val="ListBullet"/>
        <w:spacing w:after="50"/>
        <w:ind w:left="403" w:hanging="230"/>
      </w:pPr>
      <w:r>
        <w:rPr>
          <w:rFonts w:ascii="Calibri" w:hAnsi="Calibri"/>
          <w:color w:val="243447"/>
          <w:sz w:val="21"/>
        </w:rPr>
        <w:t>Install all equipment, enclosures and mounting assemblies in accordance with manufacturer instructions and approved drawings.</w:t>
      </w:r>
    </w:p>
    <w:p>
      <w:pPr>
        <w:pStyle w:val="Heading2"/>
        <w:keepNext/>
      </w:pPr>
      <w:r>
        <w:t>3.3 CONFIGURATION AND COMMISSIONING</w:t>
      </w:r>
    </w:p>
    <w:p>
      <w:pPr>
        <w:pStyle w:val="ListBullet"/>
        <w:spacing w:after="50"/>
        <w:ind w:left="403" w:hanging="230"/>
      </w:pPr>
      <w:r>
        <w:rPr>
          <w:rFonts w:ascii="Calibri" w:hAnsi="Calibri"/>
          <w:color w:val="243447"/>
          <w:sz w:val="21"/>
        </w:rPr>
        <w:t>Verify input, charging, output-voltage and load performance under normal operating conditions.</w:t>
      </w:r>
    </w:p>
    <w:p>
      <w:pPr>
        <w:pStyle w:val="ListBullet"/>
        <w:spacing w:after="50"/>
        <w:ind w:left="403" w:hanging="230"/>
      </w:pPr>
      <w:r>
        <w:rPr>
          <w:rFonts w:ascii="Calibri" w:hAnsi="Calibri"/>
          <w:color w:val="243447"/>
          <w:sz w:val="21"/>
        </w:rPr>
        <w:t>Verify battery autonomy, solar charging or UPS transfer operation where applicable.</w:t>
      </w:r>
    </w:p>
    <w:p>
      <w:pPr>
        <w:pStyle w:val="ListBullet"/>
        <w:spacing w:after="50"/>
        <w:ind w:left="403" w:hanging="230"/>
      </w:pPr>
      <w:r>
        <w:rPr>
          <w:rFonts w:ascii="Calibri" w:hAnsi="Calibri"/>
          <w:color w:val="243447"/>
          <w:sz w:val="21"/>
        </w:rPr>
        <w:t>Demonstrate alarm, recovery and protection functions supported by the selected system.</w:t>
      </w:r>
    </w:p>
    <w:p>
      <w:pPr>
        <w:pStyle w:val="ListBullet"/>
        <w:spacing w:after="50"/>
        <w:ind w:left="403" w:hanging="230"/>
      </w:pPr>
      <w:r>
        <w:rPr>
          <w:rFonts w:ascii="Calibri" w:hAnsi="Calibri"/>
          <w:color w:val="243447"/>
          <w:sz w:val="21"/>
        </w:rPr>
        <w:t>Provide final power calculations, settings,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UPS</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UPS</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UPS</dc:title>
  <dc:subject>Industrial power, UPS, solar or remote-site equipment</dc:subject>
  <dc:creator>KBC Networks</dc:creator>
  <cp:keywords>A&amp;E specification, KBC Networks, power-solutions</cp:keywords>
  <dc:description>generated by python-docx</dc:description>
  <cp:lastModifiedBy/>
  <cp:revision>1</cp:revision>
  <dcterms:created xsi:type="dcterms:W3CDTF">2013-12-23T23:15:00Z</dcterms:created>
  <dcterms:modified xsi:type="dcterms:W3CDTF">2013-12-23T23:15:00Z</dcterms:modified>
  <cp:category/>
</cp:coreProperties>
</file>