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Power Solution</w:t>
      </w:r>
    </w:p>
    <w:p>
      <w:pPr>
        <w:spacing w:after="240"/>
      </w:pPr>
      <w:r>
        <w:rPr>
          <w:rFonts w:ascii="Calibri" w:hAnsi="Calibri"/>
          <w:b/>
          <w:color w:val="FC7C00"/>
          <w:sz w:val="31"/>
        </w:rPr>
        <w:t>Basis of Design: KBC Networks MSS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power, UPS, solar or remote-site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MSS_Series-Specification_Sheet-2303.pdf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power solution described in this specification, including the required interfaces, power connections, mounting hardware and compatible accessories.</w:t>
      </w:r>
    </w:p>
    <w:p>
      <w:pPr>
        <w:pStyle w:val="Heading2"/>
        <w:keepNext/>
      </w:pPr>
      <w:r>
        <w:t>1.2 BASIS OF DESIGN</w:t>
      </w:r>
    </w:p>
    <w:p>
      <w:r>
        <w:t>Basis-of-design manufacturer and product: KBC Networks MSS. Source description: Mobile Surveillance System.</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DC power systems, load calculations, battery or solar sizing, protective devices, environmental enclosures and applicable electrical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MSS, or an approved equivalent meeting all requirements below. It shall be supplied as mobile surveillance system.</w:t>
      </w:r>
    </w:p>
    <w:p>
      <w:pPr>
        <w:pStyle w:val="Heading2"/>
        <w:keepNext/>
      </w:pPr>
      <w:r>
        <w:t>2.2 PRODUCT DESCRIPTION</w:t>
      </w:r>
    </w:p>
    <w:p>
      <w:r>
        <w:t>Mobile Surveillance Systems (MSS) are self-contained solutions for monitoring locations that lack infrastructure, require time-sensitive deployment, are temporary or a combination of these factors. They are compact, rugged, and easy to operate. MSS units consist of a base unit with on-board solar panel(s), charge controller and batteries (purchased separately) along with power and network connections for all connected devices. A removable quick-connect pod provides a mounting platform for cameras, wireless, radar or other systems.</w:t>
      </w:r>
    </w:p>
    <w:p>
      <w:r>
        <w:t>MSS units are a force multiplier for management, security, medical, law enforcement or event personnel by providing the ability to monitor an area more efficiently and effectively. The systems are most effective when used in groups as they are easily linked together in perimeter, star and linear configurations. Due to their physical size and maneuverability MSS units provide a platform that can be deployed in smaller places quickly and be less conspicuous than other solutions that</w:t>
      </w:r>
    </w:p>
    <w:p>
      <w:r>
        <w:t>MSS-KT-300-15 to operate in a variety of weather environments and include multiple security features.</w:t>
      </w:r>
    </w:p>
    <w:p>
      <w:pPr>
        <w:pStyle w:val="Heading2"/>
        <w:keepNext/>
      </w:pPr>
      <w:r>
        <w:t>2.3 KEY FEATURES</w:t>
      </w:r>
    </w:p>
    <w:p>
      <w:pPr>
        <w:pStyle w:val="ListBullet"/>
        <w:spacing w:after="50"/>
        <w:ind w:left="403" w:hanging="230"/>
      </w:pPr>
      <w:r>
        <w:rPr>
          <w:rFonts w:ascii="Calibri" w:hAnsi="Calibri"/>
          <w:color w:val="243447"/>
          <w:sz w:val="21"/>
        </w:rPr>
        <w:t>Compact self-contained unit – maneuverable and easy to deploy</w:t>
      </w:r>
    </w:p>
    <w:p>
      <w:pPr>
        <w:pStyle w:val="ListBullet"/>
        <w:spacing w:after="50"/>
        <w:ind w:left="403" w:hanging="230"/>
      </w:pPr>
      <w:r>
        <w:rPr>
          <w:rFonts w:ascii="Calibri" w:hAnsi="Calibri"/>
          <w:color w:val="243447"/>
          <w:sz w:val="21"/>
        </w:rPr>
        <w:t>Industrial – vandal resistant – low maintenance</w:t>
      </w:r>
    </w:p>
    <w:p>
      <w:pPr>
        <w:pStyle w:val="ListBullet"/>
        <w:spacing w:after="50"/>
        <w:ind w:left="403" w:hanging="230"/>
      </w:pPr>
      <w:r>
        <w:rPr>
          <w:rFonts w:ascii="Calibri" w:hAnsi="Calibri"/>
          <w:color w:val="243447"/>
          <w:sz w:val="21"/>
        </w:rPr>
        <w:t>Remote, mobile, cost-effective</w:t>
      </w:r>
    </w:p>
    <w:p>
      <w:pPr>
        <w:pStyle w:val="ListBullet"/>
        <w:spacing w:after="50"/>
        <w:ind w:left="403" w:hanging="230"/>
      </w:pPr>
      <w:r>
        <w:rPr>
          <w:rFonts w:ascii="Calibri" w:hAnsi="Calibri"/>
          <w:color w:val="243447"/>
          <w:sz w:val="21"/>
        </w:rPr>
        <w:t>Unique gas shock assisted mast lift assembly – elevation up to 15 feet</w:t>
      </w:r>
    </w:p>
    <w:p>
      <w:pPr>
        <w:pStyle w:val="ListBullet"/>
        <w:spacing w:after="50"/>
        <w:ind w:left="403" w:hanging="230"/>
      </w:pPr>
      <w:r>
        <w:rPr>
          <w:rFonts w:ascii="Calibri" w:hAnsi="Calibri"/>
          <w:color w:val="243447"/>
          <w:sz w:val="21"/>
        </w:rPr>
        <w:t>Removable quick-connect interchangeable pods</w:t>
      </w:r>
    </w:p>
    <w:p>
      <w:pPr>
        <w:pStyle w:val="ListBullet"/>
        <w:spacing w:after="50"/>
        <w:ind w:left="403" w:hanging="230"/>
      </w:pPr>
      <w:r>
        <w:rPr>
          <w:rFonts w:ascii="Calibri" w:hAnsi="Calibri"/>
          <w:color w:val="243447"/>
          <w:sz w:val="21"/>
        </w:rPr>
        <w:t>Adjustable solar panel – gas shock assisted lift deployable at multiple angles</w:t>
      </w:r>
    </w:p>
    <w:p>
      <w:pPr>
        <w:pStyle w:val="ListBullet"/>
        <w:spacing w:after="50"/>
        <w:ind w:left="403" w:hanging="230"/>
      </w:pPr>
      <w:r>
        <w:rPr>
          <w:rFonts w:ascii="Calibri" w:hAnsi="Calibri"/>
          <w:color w:val="243447"/>
          <w:sz w:val="21"/>
        </w:rPr>
        <w:t>MPPT Charge controller</w:t>
      </w:r>
    </w:p>
    <w:p>
      <w:pPr>
        <w:pStyle w:val="ListBullet"/>
        <w:spacing w:after="50"/>
        <w:ind w:left="403" w:hanging="230"/>
      </w:pPr>
      <w:r>
        <w:rPr>
          <w:rFonts w:ascii="Calibri" w:hAnsi="Calibri"/>
          <w:color w:val="243447"/>
          <w:sz w:val="21"/>
        </w:rPr>
        <w:t>Space for up to 3 x 110Ah batteries in base (purchase separately)</w:t>
      </w:r>
    </w:p>
    <w:p>
      <w:pPr>
        <w:pStyle w:val="ListBullet"/>
        <w:spacing w:after="50"/>
        <w:ind w:left="403" w:hanging="230"/>
      </w:pPr>
      <w:r>
        <w:rPr>
          <w:rFonts w:ascii="Calibri" w:hAnsi="Calibri"/>
          <w:color w:val="243447"/>
          <w:sz w:val="21"/>
        </w:rPr>
        <w:t>Optional configurations and accessories are available</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MSS-KT-300-15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Stowed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32” x 41“ x 65”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Deployed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63“ x 68” x 180“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Shipping Weight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200 lbs. (batteries not included)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Construction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Steel Chassis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Mast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Swing-Arm Gas Spring Assist - Alum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Steel Chassis - inum</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Swing-Arm Gas Spring Assist - Aluminum 10” Pneumatic Tire/Steel Hub (4x) 300 lb. Capacity Each 4 Adjustable Outriggers &amp; Levelers Removable - Aluminum Adjustable with Pin Lock 1 – 80 lb. &amp; 1 - 60 lb. Gas Spring 2 – 120 lb. Gas Springs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Wheels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 Pneumatic Tire/Steel Hub (4x) 300 lb. Capacity Each</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Supports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 Adjustable Outriggers &amp; Levelers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Electronics Tray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Removable - Aluminum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Solar Mount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Adjustable with Pin Lock</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Mast Lift Mechanism</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 80 lb. &amp; 1 - 60 lb. Gas Spring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Solar Lift Mechanism</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 – 60 lb. Gas Springs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Quick-Connect Pod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Aluminum w/ 12VDC &amp; RJ45 Connector</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Steel Chassis - 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Aluminum w/ 24VDC &amp; RJ45 Connectors Powder Coat 2x Key Lock Removable Wheels Key Lock Latches Key Lock Latch 24VDC System 4x - 100Ah (1) 3x - 200W Cat6e &amp; 14 GWA 2-wire Internal to Mast &amp; Base MPPT 100/20 - Bluetooth Capable Standard &amp; Key Lock Cat6e/18 GWA 2-wire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Finish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Powder Coat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Security Features - Base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2x Key Lock Removable Wheels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Security Features - Mast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Key Lock Latches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Security Features - Quick-Connect Pod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Key Lock Latch</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Electrical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12VDC System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Batteries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3x - 100Ah (1)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Solar Panels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3x - 100W</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Wiring</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Cat6e &amp; 14 GWA 2-wire Internal to Mast &amp; Base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Charge Controller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MPPT 100/20 - Bluetooth Capable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Quick-Connect Pod - Latches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Standard &amp; Key Lock</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Quick-Connect Pod - Wiring</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Cat6e/18 GWA 2-wire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Quick-Connect Pod - Weatherproofing</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Square Rubber “O” Ring, Rubber Gas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Steel Chassis - kets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Square Rubber “O” Ring, Rubber Gaskets</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MSS_Series-Specification_Sheet-2303.pdf.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the continuous and peak load, input source, output voltage, required autonomy and environmental conditions.</w:t>
      </w:r>
    </w:p>
    <w:p>
      <w:pPr>
        <w:pStyle w:val="ListBullet"/>
        <w:spacing w:after="50"/>
        <w:ind w:left="403" w:hanging="230"/>
      </w:pPr>
      <w:r>
        <w:rPr>
          <w:rFonts w:ascii="Calibri" w:hAnsi="Calibri"/>
          <w:color w:val="243447"/>
          <w:sz w:val="21"/>
        </w:rPr>
        <w:t>Verify battery, solar-array, charger, controller, inverter or DC distribution compatibility where applicable.</w:t>
      </w:r>
    </w:p>
    <w:p>
      <w:pPr>
        <w:pStyle w:val="ListBullet"/>
        <w:spacing w:after="50"/>
        <w:ind w:left="403" w:hanging="230"/>
      </w:pPr>
      <w:r>
        <w:rPr>
          <w:rFonts w:ascii="Calibri" w:hAnsi="Calibri"/>
          <w:color w:val="243447"/>
          <w:sz w:val="21"/>
        </w:rPr>
        <w:t>Provide protective earthing, overcurrent protection, isolation, cable sizing and weatherproof entry arrangements.</w:t>
      </w:r>
    </w:p>
    <w:p>
      <w:pPr>
        <w:pStyle w:val="ListBullet"/>
        <w:spacing w:after="50"/>
        <w:ind w:left="403" w:hanging="230"/>
      </w:pPr>
      <w:r>
        <w:rPr>
          <w:rFonts w:ascii="Calibri" w:hAnsi="Calibri"/>
          <w:color w:val="243447"/>
          <w:sz w:val="21"/>
        </w:rPr>
        <w:t>Install all equipment, enclosures and mounting assemblies in accordance with manufacturer instructions and approved drawings.</w:t>
      </w:r>
    </w:p>
    <w:p>
      <w:pPr>
        <w:pStyle w:val="Heading2"/>
        <w:keepNext/>
      </w:pPr>
      <w:r>
        <w:t>3.3 CONFIGURATION AND COMMISSIONING</w:t>
      </w:r>
    </w:p>
    <w:p>
      <w:pPr>
        <w:pStyle w:val="ListBullet"/>
        <w:spacing w:after="50"/>
        <w:ind w:left="403" w:hanging="230"/>
      </w:pPr>
      <w:r>
        <w:rPr>
          <w:rFonts w:ascii="Calibri" w:hAnsi="Calibri"/>
          <w:color w:val="243447"/>
          <w:sz w:val="21"/>
        </w:rPr>
        <w:t>Verify input, charging, output-voltage and load performance under normal operating conditions.</w:t>
      </w:r>
    </w:p>
    <w:p>
      <w:pPr>
        <w:pStyle w:val="ListBullet"/>
        <w:spacing w:after="50"/>
        <w:ind w:left="403" w:hanging="230"/>
      </w:pPr>
      <w:r>
        <w:rPr>
          <w:rFonts w:ascii="Calibri" w:hAnsi="Calibri"/>
          <w:color w:val="243447"/>
          <w:sz w:val="21"/>
        </w:rPr>
        <w:t>Verify battery autonomy, solar charging or UPS transfer operation where applicable.</w:t>
      </w:r>
    </w:p>
    <w:p>
      <w:pPr>
        <w:pStyle w:val="ListBullet"/>
        <w:spacing w:after="50"/>
        <w:ind w:left="403" w:hanging="230"/>
      </w:pPr>
      <w:r>
        <w:rPr>
          <w:rFonts w:ascii="Calibri" w:hAnsi="Calibri"/>
          <w:color w:val="243447"/>
          <w:sz w:val="21"/>
        </w:rPr>
        <w:t>Demonstrate alarm, recovery and protection functions supported by the selected system.</w:t>
      </w:r>
    </w:p>
    <w:p>
      <w:pPr>
        <w:pStyle w:val="ListBullet"/>
        <w:spacing w:after="50"/>
        <w:ind w:left="403" w:hanging="230"/>
      </w:pPr>
      <w:r>
        <w:rPr>
          <w:rFonts w:ascii="Calibri" w:hAnsi="Calibri"/>
          <w:color w:val="243447"/>
          <w:sz w:val="21"/>
        </w:rPr>
        <w:t>Provide final power calculations, settings,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MSS</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MSS</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MSS</dc:title>
  <dc:subject>Industrial power, UPS, solar or remote-site equipment</dc:subject>
  <dc:creator>KBC Networks</dc:creator>
  <cp:keywords>A&amp;E specification, KBC Networks, power-solutions</cp:keywords>
  <dc:description>generated by python-docx</dc:description>
  <cp:lastModifiedBy/>
  <cp:revision>1</cp:revision>
  <dcterms:created xsi:type="dcterms:W3CDTF">2013-12-23T23:15:00Z</dcterms:created>
  <dcterms:modified xsi:type="dcterms:W3CDTF">2013-12-23T23:15:00Z</dcterms:modified>
  <cp:category/>
</cp:coreProperties>
</file>