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ASFOM-FPA</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specsheet-asfom_fpa_series-low-rev1401a.pdf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ASFOM-FPA. Source description: Audio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ASFOM-FPA, or an approved equivalent meeting all requirements below. It shall be supplied as audio point-to-point transmission.</w:t>
      </w:r>
    </w:p>
    <w:p>
      <w:pPr>
        <w:pStyle w:val="Heading2"/>
        <w:keepNext/>
      </w:pPr>
      <w:r>
        <w:t>2.2 PRODUCT DESCRIPTION</w:t>
      </w:r>
    </w:p>
    <w:p>
      <w:r>
        <w:t>The KBC FPA series is part of the ASFOM product family and provides unique, user configurable solutions for audio signals. It supports transmission of up to 128 simplex or 64 duplex audio signals over either one multimode or singlemode optical fiber. Due to the ASFOM flexibility, duplex solutions can either be symmetrical or asymmetrical with respect to the signal quantities.</w:t>
      </w:r>
    </w:p>
    <w:p>
      <w:r>
        <w:t>The plug-and-play design ensures ease of installation with no electrical or optical adjustment needed. LED indicators are provided to clearly show the operational status of the unit. Depending on system requirements, units are available in wall-mount, 1U or 2U 19” rack or 4U chassis card.</w:t>
      </w:r>
    </w:p>
    <w:p>
      <w:pPr>
        <w:pStyle w:val="Heading2"/>
        <w:keepNext/>
      </w:pPr>
      <w:r>
        <w:t>2.3 KEY FEATURES</w:t>
      </w:r>
    </w:p>
    <w:p>
      <w:pPr>
        <w:pStyle w:val="ListBullet"/>
        <w:spacing w:after="50"/>
        <w:ind w:left="403" w:hanging="230"/>
      </w:pPr>
      <w:r>
        <w:rPr>
          <w:rFonts w:ascii="Calibri" w:hAnsi="Calibri"/>
          <w:color w:val="243447"/>
          <w:sz w:val="21"/>
        </w:rPr>
        <w:t>Up to 128 simplex or 64 duplex audio signals</w:t>
      </w:r>
    </w:p>
    <w:p>
      <w:pPr>
        <w:pStyle w:val="ListBullet"/>
        <w:spacing w:after="50"/>
        <w:ind w:left="403" w:hanging="230"/>
      </w:pPr>
      <w:r>
        <w:rPr>
          <w:rFonts w:ascii="Calibri" w:hAnsi="Calibri"/>
          <w:color w:val="243447"/>
          <w:sz w:val="21"/>
        </w:rPr>
        <w:t>24 bit digitally-encoded audio transmission</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Wall-mount, rack or chassis configurations</w:t>
      </w:r>
    </w:p>
    <w:p>
      <w:pPr>
        <w:pStyle w:val="ListBullet"/>
        <w:spacing w:after="50"/>
        <w:ind w:left="403" w:hanging="230"/>
      </w:pPr>
      <w:r>
        <w:rPr>
          <w:rFonts w:ascii="Calibri" w:hAnsi="Calibri"/>
          <w:color w:val="243447"/>
          <w:sz w:val="21"/>
        </w:rPr>
        <w:t>Unique Configurator software package</w:t>
      </w:r>
    </w:p>
    <w:p>
      <w:pPr>
        <w:pStyle w:val="ListBullet"/>
        <w:spacing w:after="50"/>
        <w:ind w:left="403" w:hanging="230"/>
      </w:pPr>
      <w:r>
        <w:rPr>
          <w:rFonts w:ascii="Calibri" w:hAnsi="Calibri"/>
          <w:color w:val="243447"/>
          <w:sz w:val="21"/>
        </w:rPr>
        <w:t>No fixed configuration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No. of Channels Simplex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128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Duplex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64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Hz ~ 20 kHz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Input/Output Levels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+/- 9dBm, typical 0dBm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Input Impedance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600Ω unbalanced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Output Impedance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20kΩ unbalanced or balanced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221mm x 155mm x 36mm (8.7” x 6.1”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Digital Encoding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 bits (AES-3)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Sampling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192 kHz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1U 19”, 1U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Signal to Noise Ratio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- 2U</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 2U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Total Harmonic Distortion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≤0.01%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4U Chassis Card Slots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Depends on configuration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Audio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6-way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Rack Module(1)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 2A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or FR4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specsheet-asfom_fpa_series-low-rev1401a.pdf.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ASFOM-FPA</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ASFOM-FPA</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ASFOM-FPA</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